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9F" w:rsidRPr="00233D9F" w:rsidRDefault="00C3725F" w:rsidP="00353357">
      <w:pPr>
        <w:shd w:val="clear" w:color="auto" w:fill="FFFFFF"/>
        <w:spacing w:before="0" w:after="250" w:line="240" w:lineRule="auto"/>
        <w:outlineLvl w:val="1"/>
        <w:rPr>
          <w:rFonts w:ascii="montserrat-bold" w:eastAsia="Times New Roman" w:hAnsi="montserrat-bold"/>
          <w:sz w:val="40"/>
          <w:szCs w:val="40"/>
          <w:lang w:val="fr-FR" w:eastAsia="fr-FR" w:bidi="ar-SA"/>
        </w:rPr>
      </w:pPr>
      <w:r>
        <w:rPr>
          <w:rFonts w:ascii="montserrat-bold" w:eastAsia="Times New Roman" w:hAnsi="montserrat-bold"/>
          <w:noProof/>
          <w:sz w:val="40"/>
          <w:szCs w:val="40"/>
          <w:lang w:val="fr-FR" w:eastAsia="fr-FR" w:bidi="ar-SA"/>
        </w:rPr>
        <w:drawing>
          <wp:inline distT="0" distB="0" distL="0" distR="0">
            <wp:extent cx="1582420" cy="890270"/>
            <wp:effectExtent l="19050" t="0" r="0" b="0"/>
            <wp:docPr id="1" name="Image 2" descr="beeppy sourir 16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eeppy sourir 16 9.jpg"/>
                    <pic:cNvPicPr>
                      <a:picLocks noChangeAspect="1" noChangeArrowheads="1"/>
                    </pic:cNvPicPr>
                  </pic:nvPicPr>
                  <pic:blipFill>
                    <a:blip r:embed="rId5" cstate="print"/>
                    <a:srcRect/>
                    <a:stretch>
                      <a:fillRect/>
                    </a:stretch>
                  </pic:blipFill>
                  <pic:spPr bwMode="auto">
                    <a:xfrm>
                      <a:off x="0" y="0"/>
                      <a:ext cx="1582420" cy="890270"/>
                    </a:xfrm>
                    <a:prstGeom prst="rect">
                      <a:avLst/>
                    </a:prstGeom>
                    <a:noFill/>
                    <a:ln w="9525">
                      <a:noFill/>
                      <a:miter lim="800000"/>
                      <a:headEnd/>
                      <a:tailEnd/>
                    </a:ln>
                  </pic:spPr>
                </pic:pic>
              </a:graphicData>
            </a:graphic>
          </wp:inline>
        </w:drawing>
      </w:r>
      <w:r w:rsidR="00353357">
        <w:rPr>
          <w:rFonts w:ascii="montserrat-bold" w:eastAsia="Times New Roman" w:hAnsi="montserrat-bold"/>
          <w:sz w:val="40"/>
          <w:szCs w:val="40"/>
          <w:lang w:val="fr-FR" w:eastAsia="fr-FR" w:bidi="ar-SA"/>
        </w:rPr>
        <w:tab/>
      </w:r>
      <w:r w:rsidR="00353357">
        <w:rPr>
          <w:rFonts w:ascii="montserrat-bold" w:eastAsia="Times New Roman" w:hAnsi="montserrat-bold"/>
          <w:sz w:val="40"/>
          <w:szCs w:val="40"/>
          <w:lang w:val="fr-FR" w:eastAsia="fr-FR" w:bidi="ar-SA"/>
        </w:rPr>
        <w:tab/>
      </w:r>
      <w:r w:rsidR="00233D9F" w:rsidRPr="00233D9F">
        <w:rPr>
          <w:rFonts w:ascii="montserrat-bold" w:eastAsia="Times New Roman" w:hAnsi="montserrat-bold"/>
          <w:sz w:val="40"/>
          <w:szCs w:val="40"/>
          <w:lang w:val="fr-FR" w:eastAsia="fr-FR" w:bidi="ar-SA"/>
        </w:rPr>
        <w:t>Règlement</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Règlement intérieur de l’association BEEPPY</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Adopté par l’assemblée générale du 23/05/2015</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1 – Agrément des nouveaux membres.</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Les personnes désirant adhérer doivent remplir un bulletin d’adhésion et régler la cotisation.</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Vous disposez d’un droit d’accès, de modification, de rectification et de suppression des données qui vous concernent (art.34 de la loi « Informatique et Libertés »). Pour l’exercer, adressez-vous à l’association.</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br/>
      </w:r>
      <w:r w:rsidRPr="00233D9F">
        <w:rPr>
          <w:rFonts w:ascii="Arial" w:eastAsia="Times New Roman" w:hAnsi="Arial" w:cs="Arial"/>
          <w:b/>
          <w:bCs/>
          <w:color w:val="000000"/>
          <w:sz w:val="15"/>
          <w:lang w:val="fr-FR" w:eastAsia="fr-FR" w:bidi="ar-SA"/>
        </w:rPr>
        <w:t>Article 2 – Assemblées générales – Modalités applicables aux votes</w:t>
      </w:r>
    </w:p>
    <w:p w:rsidR="00233D9F" w:rsidRPr="00233D9F" w:rsidRDefault="00233D9F" w:rsidP="00233D9F">
      <w:pPr>
        <w:numPr>
          <w:ilvl w:val="0"/>
          <w:numId w:val="1"/>
        </w:numPr>
        <w:shd w:val="clear" w:color="auto" w:fill="FFFFFF"/>
        <w:spacing w:before="0" w:after="0" w:line="301" w:lineRule="atLeast"/>
        <w:ind w:left="0"/>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1. </w:t>
      </w:r>
      <w:r w:rsidRPr="00233D9F">
        <w:rPr>
          <w:rFonts w:ascii="Arial" w:eastAsia="Times New Roman" w:hAnsi="Arial" w:cs="Arial"/>
          <w:color w:val="000000"/>
          <w:sz w:val="15"/>
          <w:szCs w:val="15"/>
          <w:lang w:val="fr-FR" w:eastAsia="fr-FR" w:bidi="ar-SA"/>
        </w:rPr>
        <w:t>Votes des membres présents</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Les membres présents votent à main levée. Toutefois, un scrutin secret peut être demandé par le conseil ou « 25 » % des membres présents.</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2.</w:t>
      </w:r>
      <w:r w:rsidRPr="00233D9F">
        <w:rPr>
          <w:rFonts w:ascii="Arial" w:eastAsia="Times New Roman" w:hAnsi="Arial" w:cs="Arial"/>
          <w:color w:val="000000"/>
          <w:sz w:val="15"/>
          <w:lang w:val="fr-FR" w:eastAsia="fr-FR" w:bidi="ar-SA"/>
        </w:rPr>
        <w:t> </w:t>
      </w:r>
      <w:r w:rsidRPr="00233D9F">
        <w:rPr>
          <w:rFonts w:ascii="Arial" w:eastAsia="Times New Roman" w:hAnsi="Arial" w:cs="Arial"/>
          <w:color w:val="000000"/>
          <w:sz w:val="15"/>
          <w:szCs w:val="15"/>
          <w:lang w:val="fr-FR" w:eastAsia="fr-FR" w:bidi="ar-SA"/>
        </w:rPr>
        <w:t>Votes par procuration</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Comme indiqué à l’article « 7 » des statuts, si un membre de l’association ne peut assister personnellement à une assemblée, il peut s’y faire représenter par un mandataire dans les conditions indiquées audit article.</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3 –Indemnités de remboursement.</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Seuls les administrateurs</w:t>
      </w:r>
      <w:r w:rsidRPr="00233D9F">
        <w:rPr>
          <w:rFonts w:ascii="Arial" w:eastAsia="Times New Roman" w:hAnsi="Arial" w:cs="Arial"/>
          <w:color w:val="000000"/>
          <w:sz w:val="15"/>
          <w:lang w:val="fr-FR" w:eastAsia="fr-FR" w:bidi="ar-SA"/>
        </w:rPr>
        <w:t> </w:t>
      </w:r>
      <w:r w:rsidRPr="00233D9F">
        <w:rPr>
          <w:rFonts w:ascii="Arial" w:eastAsia="Times New Roman" w:hAnsi="Arial" w:cs="Arial"/>
          <w:i/>
          <w:iCs/>
          <w:color w:val="000000"/>
          <w:sz w:val="15"/>
          <w:lang w:val="fr-FR" w:eastAsia="fr-FR" w:bidi="ar-SA"/>
        </w:rPr>
        <w:t>et/ou</w:t>
      </w:r>
      <w:r w:rsidRPr="00233D9F">
        <w:rPr>
          <w:rFonts w:ascii="Arial" w:eastAsia="Times New Roman" w:hAnsi="Arial" w:cs="Arial"/>
          <w:color w:val="000000"/>
          <w:sz w:val="15"/>
          <w:lang w:val="fr-FR" w:eastAsia="fr-FR" w:bidi="ar-SA"/>
        </w:rPr>
        <w:t> </w:t>
      </w:r>
      <w:r w:rsidRPr="00233D9F">
        <w:rPr>
          <w:rFonts w:ascii="Arial" w:eastAsia="Times New Roman" w:hAnsi="Arial" w:cs="Arial"/>
          <w:color w:val="000000"/>
          <w:sz w:val="15"/>
          <w:szCs w:val="15"/>
          <w:lang w:val="fr-FR" w:eastAsia="fr-FR" w:bidi="ar-SA"/>
        </w:rPr>
        <w:t>membres élus du bureau, peuvent prétendre au remboursement des fais engagés dans le cadre de leurs fonctions et sur justifications</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4 – Commission de travail.</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Des commissions de travail peuvent être constituées par décision du conseil d’administration.</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5 – Modification du règlement intérieur</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Le présent règlement intérieur pourra être modifié par le conseil ou par l’assemblée générale ordinaire à la majorité des membres.</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6 – Sécurité sanitaire</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Les traitements devenus de nos jours nécessaires se feront sous la direction du ou des « responsables techniques » (le président), aux moments voulus. Ils seront respectueux de l'environnement : acide formique, acide oxalique c'est à dire agréés par l'apiculture biologique.</w:t>
      </w:r>
    </w:p>
    <w:p w:rsidR="00D07D28" w:rsidRDefault="00233D9F" w:rsidP="00233D9F">
      <w:pPr>
        <w:shd w:val="clear" w:color="auto" w:fill="FFFFFF"/>
        <w:spacing w:before="0" w:after="0" w:line="360" w:lineRule="atLeast"/>
        <w:rPr>
          <w:rFonts w:ascii="Arial" w:eastAsia="Times New Roman" w:hAnsi="Arial" w:cs="Arial"/>
          <w:b/>
          <w:bCs/>
          <w:color w:val="000000"/>
          <w:sz w:val="15"/>
          <w:lang w:val="fr-FR" w:eastAsia="fr-FR" w:bidi="ar-SA"/>
        </w:rPr>
      </w:pPr>
      <w:r w:rsidRPr="00233D9F">
        <w:rPr>
          <w:rFonts w:ascii="Arial" w:eastAsia="Times New Roman" w:hAnsi="Arial" w:cs="Arial"/>
          <w:b/>
          <w:bCs/>
          <w:color w:val="000000"/>
          <w:sz w:val="15"/>
          <w:lang w:val="fr-FR" w:eastAsia="fr-FR" w:bidi="ar-SA"/>
        </w:rPr>
        <w:t xml:space="preserve">Article 7 – </w:t>
      </w:r>
      <w:proofErr w:type="spellStart"/>
      <w:r w:rsidR="00D07D28">
        <w:rPr>
          <w:rFonts w:ascii="Arial" w:eastAsia="Times New Roman" w:hAnsi="Arial" w:cs="Arial"/>
          <w:b/>
          <w:bCs/>
          <w:color w:val="000000"/>
          <w:sz w:val="15"/>
          <w:lang w:val="fr-FR" w:eastAsia="fr-FR" w:bidi="ar-SA"/>
        </w:rPr>
        <w:t>Nourrissement</w:t>
      </w:r>
      <w:proofErr w:type="spellEnd"/>
    </w:p>
    <w:p w:rsidR="00D07D28" w:rsidRPr="00D07D28" w:rsidRDefault="00D07D28" w:rsidP="00D07D28">
      <w:pPr>
        <w:shd w:val="clear" w:color="auto" w:fill="FFFFFF"/>
        <w:spacing w:before="0" w:after="0" w:line="360" w:lineRule="atLeast"/>
        <w:rPr>
          <w:rFonts w:ascii="Arial" w:eastAsia="Times New Roman" w:hAnsi="Arial" w:cs="Arial"/>
          <w:bCs/>
          <w:color w:val="000000"/>
          <w:sz w:val="15"/>
          <w:lang w:val="fr-FR" w:eastAsia="fr-FR" w:bidi="ar-SA"/>
        </w:rPr>
      </w:pPr>
      <w:r w:rsidRPr="00D07D28">
        <w:rPr>
          <w:rFonts w:ascii="Arial" w:eastAsia="Times New Roman" w:hAnsi="Arial" w:cs="Arial"/>
          <w:bCs/>
          <w:color w:val="000000"/>
          <w:sz w:val="15"/>
          <w:lang w:val="fr-FR" w:eastAsia="fr-FR" w:bidi="ar-SA"/>
        </w:rPr>
        <w:t xml:space="preserve">Nourrissage des abeilles : sirop et </w:t>
      </w:r>
      <w:proofErr w:type="spellStart"/>
      <w:r w:rsidRPr="00D07D28">
        <w:rPr>
          <w:rFonts w:ascii="Arial" w:eastAsia="Times New Roman" w:hAnsi="Arial" w:cs="Arial"/>
          <w:bCs/>
          <w:color w:val="000000"/>
          <w:sz w:val="15"/>
          <w:lang w:val="fr-FR" w:eastAsia="fr-FR" w:bidi="ar-SA"/>
        </w:rPr>
        <w:t>candy</w:t>
      </w:r>
      <w:proofErr w:type="spellEnd"/>
      <w:r w:rsidRPr="00D07D28">
        <w:rPr>
          <w:rFonts w:ascii="Arial" w:eastAsia="Times New Roman" w:hAnsi="Arial" w:cs="Arial"/>
          <w:bCs/>
          <w:color w:val="000000"/>
          <w:sz w:val="15"/>
          <w:lang w:val="fr-FR" w:eastAsia="fr-FR" w:bidi="ar-SA"/>
        </w:rPr>
        <w:t xml:space="preserve"> sont à la charge de chacun. </w:t>
      </w:r>
      <w:proofErr w:type="spellStart"/>
      <w:r w:rsidRPr="00D07D28">
        <w:rPr>
          <w:rFonts w:ascii="Arial" w:eastAsia="Times New Roman" w:hAnsi="Arial" w:cs="Arial"/>
          <w:bCs/>
          <w:color w:val="000000"/>
          <w:sz w:val="15"/>
          <w:lang w:val="fr-FR" w:eastAsia="fr-FR" w:bidi="ar-SA"/>
        </w:rPr>
        <w:t>Beeppy</w:t>
      </w:r>
      <w:proofErr w:type="spellEnd"/>
      <w:r w:rsidRPr="00D07D28">
        <w:rPr>
          <w:rFonts w:ascii="Arial" w:eastAsia="Times New Roman" w:hAnsi="Arial" w:cs="Arial"/>
          <w:bCs/>
          <w:color w:val="000000"/>
          <w:sz w:val="15"/>
          <w:lang w:val="fr-FR" w:eastAsia="fr-FR" w:bidi="ar-SA"/>
        </w:rPr>
        <w:t xml:space="preserve"> est propriétaire d'un certain nombre de ruches et essaims elle ne fournit que le sirop ou le  </w:t>
      </w:r>
      <w:proofErr w:type="spellStart"/>
      <w:r w:rsidRPr="00D07D28">
        <w:rPr>
          <w:rFonts w:ascii="Arial" w:eastAsia="Times New Roman" w:hAnsi="Arial" w:cs="Arial"/>
          <w:bCs/>
          <w:color w:val="000000"/>
          <w:sz w:val="15"/>
          <w:lang w:val="fr-FR" w:eastAsia="fr-FR" w:bidi="ar-SA"/>
        </w:rPr>
        <w:t>candy</w:t>
      </w:r>
      <w:proofErr w:type="spellEnd"/>
      <w:r w:rsidRPr="00D07D28">
        <w:rPr>
          <w:rFonts w:ascii="Arial" w:eastAsia="Times New Roman" w:hAnsi="Arial" w:cs="Arial"/>
          <w:bCs/>
          <w:color w:val="000000"/>
          <w:sz w:val="15"/>
          <w:lang w:val="fr-FR" w:eastAsia="fr-FR" w:bidi="ar-SA"/>
        </w:rPr>
        <w:t xml:space="preserve"> dont elle a besoin pour ses propres ruches.</w:t>
      </w:r>
    </w:p>
    <w:p w:rsidR="00233D9F" w:rsidRPr="00233D9F" w:rsidRDefault="00D07D28" w:rsidP="00233D9F">
      <w:pPr>
        <w:shd w:val="clear" w:color="auto" w:fill="FFFFFF"/>
        <w:spacing w:before="0" w:after="0" w:line="360" w:lineRule="atLeast"/>
        <w:rPr>
          <w:rFonts w:ascii="Arial" w:eastAsia="Times New Roman" w:hAnsi="Arial" w:cs="Arial"/>
          <w:color w:val="000000"/>
          <w:sz w:val="15"/>
          <w:szCs w:val="15"/>
          <w:lang w:val="fr-FR" w:eastAsia="fr-FR" w:bidi="ar-SA"/>
        </w:rPr>
      </w:pPr>
      <w:r>
        <w:rPr>
          <w:rFonts w:ascii="Arial" w:eastAsia="Times New Roman" w:hAnsi="Arial" w:cs="Arial"/>
          <w:b/>
          <w:bCs/>
          <w:color w:val="000000"/>
          <w:sz w:val="15"/>
          <w:lang w:val="fr-FR" w:eastAsia="fr-FR" w:bidi="ar-SA"/>
        </w:rPr>
        <w:t xml:space="preserve">Article 8 - </w:t>
      </w:r>
      <w:r w:rsidR="00233D9F" w:rsidRPr="00233D9F">
        <w:rPr>
          <w:rFonts w:ascii="Arial" w:eastAsia="Times New Roman" w:hAnsi="Arial" w:cs="Arial"/>
          <w:b/>
          <w:bCs/>
          <w:color w:val="000000"/>
          <w:sz w:val="15"/>
          <w:lang w:val="fr-FR" w:eastAsia="fr-FR" w:bidi="ar-SA"/>
        </w:rPr>
        <w:t>Assurance</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Adhésion obligatoire à un syndicat apicole de tout adhérent.</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De même l'association a souscrit une assurance spécifique pour la pratique collective de l'apiculture.</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 xml:space="preserve">Article </w:t>
      </w:r>
      <w:r w:rsidR="00912166">
        <w:rPr>
          <w:rFonts w:ascii="Arial" w:eastAsia="Times New Roman" w:hAnsi="Arial" w:cs="Arial"/>
          <w:b/>
          <w:bCs/>
          <w:color w:val="000000"/>
          <w:sz w:val="15"/>
          <w:lang w:val="fr-FR" w:eastAsia="fr-FR" w:bidi="ar-SA"/>
        </w:rPr>
        <w:t>9</w:t>
      </w:r>
      <w:r w:rsidRPr="00233D9F">
        <w:rPr>
          <w:rFonts w:ascii="Arial" w:eastAsia="Times New Roman" w:hAnsi="Arial" w:cs="Arial"/>
          <w:b/>
          <w:bCs/>
          <w:color w:val="000000"/>
          <w:sz w:val="15"/>
          <w:lang w:val="fr-FR" w:eastAsia="fr-FR" w:bidi="ar-SA"/>
        </w:rPr>
        <w:t>– Installation</w:t>
      </w:r>
    </w:p>
    <w:p w:rsidR="00233D9F" w:rsidRPr="005E48C7" w:rsidRDefault="00233D9F" w:rsidP="00233D9F">
      <w:pPr>
        <w:shd w:val="clear" w:color="auto" w:fill="FFFFFF"/>
        <w:spacing w:before="0" w:after="125" w:line="360" w:lineRule="atLeast"/>
        <w:rPr>
          <w:rFonts w:ascii="Arial" w:eastAsia="Times New Roman" w:hAnsi="Arial" w:cs="Arial"/>
          <w:b/>
          <w:color w:val="000000"/>
          <w:sz w:val="15"/>
          <w:szCs w:val="15"/>
          <w:u w:val="single"/>
          <w:lang w:val="fr-FR" w:eastAsia="fr-FR" w:bidi="ar-SA"/>
        </w:rPr>
      </w:pPr>
      <w:r w:rsidRPr="005E48C7">
        <w:rPr>
          <w:rFonts w:ascii="Arial" w:eastAsia="Times New Roman" w:hAnsi="Arial" w:cs="Arial"/>
          <w:b/>
          <w:color w:val="000000"/>
          <w:sz w:val="15"/>
          <w:szCs w:val="15"/>
          <w:u w:val="single"/>
          <w:lang w:val="fr-FR" w:eastAsia="fr-FR" w:bidi="ar-SA"/>
        </w:rPr>
        <w:t>Les adhérents s'engagent :</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lastRenderedPageBreak/>
        <w:t>.</w:t>
      </w:r>
    </w:p>
    <w:p w:rsidR="00233D9F" w:rsidRPr="00233D9F" w:rsidRDefault="00233D9F" w:rsidP="00825771">
      <w:pPr>
        <w:numPr>
          <w:ilvl w:val="0"/>
          <w:numId w:val="2"/>
        </w:numPr>
        <w:shd w:val="clear" w:color="auto" w:fill="FFFFFF"/>
        <w:tabs>
          <w:tab w:val="clear" w:pos="720"/>
          <w:tab w:val="num" w:pos="0"/>
        </w:tabs>
        <w:spacing w:before="0" w:after="0" w:line="301" w:lineRule="atLeast"/>
        <w:ind w:left="0"/>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à n'effectuer aucune installation de ruche(s) et ou de colonie</w:t>
      </w:r>
      <w:r w:rsidR="00D07D28">
        <w:rPr>
          <w:rFonts w:ascii="Arial" w:eastAsia="Times New Roman" w:hAnsi="Arial" w:cs="Arial"/>
          <w:color w:val="000000"/>
          <w:sz w:val="15"/>
          <w:szCs w:val="15"/>
          <w:lang w:val="fr-FR" w:eastAsia="fr-FR" w:bidi="ar-SA"/>
        </w:rPr>
        <w:t>(s) sans l'accord du président</w:t>
      </w:r>
      <w:r w:rsidRPr="00233D9F">
        <w:rPr>
          <w:rFonts w:ascii="Arial" w:eastAsia="Times New Roman" w:hAnsi="Arial" w:cs="Arial"/>
          <w:color w:val="000000"/>
          <w:sz w:val="15"/>
          <w:szCs w:val="15"/>
          <w:lang w:val="fr-FR" w:eastAsia="fr-FR" w:bidi="ar-SA"/>
        </w:rPr>
        <w:t>, dont le nombre maximum est arrêté à deux : la colonie principale et éventuellement la colonie secondaire née d'un élevage selon la méthode naturelle traditionnelle</w:t>
      </w:r>
    </w:p>
    <w:p w:rsidR="00233D9F" w:rsidRDefault="00233D9F" w:rsidP="00825771">
      <w:pPr>
        <w:numPr>
          <w:ilvl w:val="0"/>
          <w:numId w:val="2"/>
        </w:numPr>
        <w:shd w:val="clear" w:color="auto" w:fill="FFFFFF"/>
        <w:tabs>
          <w:tab w:val="clear" w:pos="720"/>
          <w:tab w:val="num" w:pos="0"/>
        </w:tabs>
        <w:spacing w:before="0" w:after="0" w:line="301" w:lineRule="atLeast"/>
        <w:ind w:left="0"/>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A tenir un cahier de visite et d'observations à remplir à chaque venue sur le rucher.</w:t>
      </w:r>
    </w:p>
    <w:p w:rsidR="00D07D28" w:rsidRPr="00D07D28" w:rsidRDefault="00D07D28" w:rsidP="00825771">
      <w:pPr>
        <w:numPr>
          <w:ilvl w:val="0"/>
          <w:numId w:val="2"/>
        </w:numPr>
        <w:shd w:val="clear" w:color="auto" w:fill="FFFFFF"/>
        <w:tabs>
          <w:tab w:val="clear" w:pos="720"/>
          <w:tab w:val="num" w:pos="0"/>
        </w:tabs>
        <w:spacing w:before="0" w:after="0" w:line="301" w:lineRule="atLeast"/>
        <w:ind w:left="0"/>
        <w:rPr>
          <w:rFonts w:ascii="Arial" w:eastAsia="Times New Roman" w:hAnsi="Arial" w:cs="Arial"/>
          <w:color w:val="000000"/>
          <w:sz w:val="15"/>
          <w:szCs w:val="15"/>
          <w:lang w:val="fr-FR" w:eastAsia="fr-FR" w:bidi="ar-SA"/>
        </w:rPr>
      </w:pPr>
      <w:r w:rsidRPr="00D07D28">
        <w:rPr>
          <w:rFonts w:ascii="Arial" w:eastAsia="Times New Roman" w:hAnsi="Arial" w:cs="Arial"/>
          <w:color w:val="000000"/>
          <w:sz w:val="15"/>
          <w:szCs w:val="15"/>
          <w:lang w:val="fr-FR" w:eastAsia="fr-FR" w:bidi="ar-SA"/>
        </w:rPr>
        <w:t xml:space="preserve">Obligation d'affichage du n° d'apiculteur </w:t>
      </w:r>
      <w:r>
        <w:rPr>
          <w:rFonts w:ascii="Arial" w:eastAsia="Times New Roman" w:hAnsi="Arial" w:cs="Arial"/>
          <w:color w:val="000000"/>
          <w:sz w:val="15"/>
          <w:szCs w:val="15"/>
          <w:lang w:val="fr-FR" w:eastAsia="fr-FR" w:bidi="ar-SA"/>
        </w:rPr>
        <w:t xml:space="preserve"> et </w:t>
      </w:r>
      <w:r w:rsidRPr="00D07D28">
        <w:rPr>
          <w:rFonts w:ascii="Arial" w:eastAsia="Times New Roman" w:hAnsi="Arial" w:cs="Arial"/>
          <w:color w:val="000000"/>
          <w:sz w:val="15"/>
          <w:szCs w:val="15"/>
          <w:lang w:val="fr-FR" w:eastAsia="fr-FR" w:bidi="ar-SA"/>
        </w:rPr>
        <w:t>du nom du propriétaire sur chaque</w:t>
      </w:r>
      <w:r>
        <w:rPr>
          <w:rFonts w:ascii="Arial" w:eastAsia="Times New Roman" w:hAnsi="Arial" w:cs="Arial"/>
          <w:color w:val="000000"/>
          <w:sz w:val="15"/>
          <w:szCs w:val="15"/>
          <w:lang w:val="fr-FR" w:eastAsia="fr-FR" w:bidi="ar-SA"/>
        </w:rPr>
        <w:t xml:space="preserve"> ruche.</w:t>
      </w:r>
    </w:p>
    <w:p w:rsidR="00D07D28" w:rsidRPr="00D07D28" w:rsidRDefault="00D07D28" w:rsidP="00825771">
      <w:pPr>
        <w:numPr>
          <w:ilvl w:val="0"/>
          <w:numId w:val="2"/>
        </w:numPr>
        <w:shd w:val="clear" w:color="auto" w:fill="FFFFFF"/>
        <w:tabs>
          <w:tab w:val="clear" w:pos="720"/>
          <w:tab w:val="num" w:pos="0"/>
        </w:tabs>
        <w:spacing w:before="0" w:after="0" w:line="301" w:lineRule="atLeast"/>
        <w:ind w:left="0"/>
        <w:rPr>
          <w:rFonts w:ascii="Arial" w:eastAsia="Times New Roman" w:hAnsi="Arial" w:cs="Arial"/>
          <w:color w:val="000000"/>
          <w:sz w:val="15"/>
          <w:szCs w:val="15"/>
          <w:lang w:val="fr-FR" w:eastAsia="fr-FR" w:bidi="ar-SA"/>
        </w:rPr>
      </w:pPr>
      <w:r w:rsidRPr="00D07D28">
        <w:rPr>
          <w:rFonts w:ascii="Arial" w:eastAsia="Times New Roman" w:hAnsi="Arial" w:cs="Arial"/>
          <w:color w:val="000000"/>
          <w:sz w:val="15"/>
          <w:szCs w:val="15"/>
          <w:lang w:val="fr-FR" w:eastAsia="fr-FR" w:bidi="ar-SA"/>
        </w:rPr>
        <w:t>Obligation de déclaration de ruche. Les propriétaires s'engagent à faire l</w:t>
      </w:r>
      <w:r>
        <w:rPr>
          <w:rFonts w:ascii="Arial" w:eastAsia="Times New Roman" w:hAnsi="Arial" w:cs="Arial"/>
          <w:color w:val="000000"/>
          <w:sz w:val="15"/>
          <w:szCs w:val="15"/>
          <w:lang w:val="fr-FR" w:eastAsia="fr-FR" w:bidi="ar-SA"/>
        </w:rPr>
        <w:t xml:space="preserve">a déclaration  règlementaire </w:t>
      </w:r>
      <w:r w:rsidRPr="00D07D28">
        <w:rPr>
          <w:rFonts w:ascii="Arial" w:eastAsia="Times New Roman" w:hAnsi="Arial" w:cs="Arial"/>
          <w:color w:val="000000"/>
          <w:sz w:val="15"/>
          <w:szCs w:val="15"/>
          <w:lang w:val="fr-FR" w:eastAsia="fr-FR" w:bidi="ar-SA"/>
        </w:rPr>
        <w:t>auprès des services sanitaires.</w:t>
      </w:r>
    </w:p>
    <w:p w:rsidR="00D07D28" w:rsidRDefault="00D07D28" w:rsidP="00825771">
      <w:pPr>
        <w:numPr>
          <w:ilvl w:val="0"/>
          <w:numId w:val="2"/>
        </w:numPr>
        <w:shd w:val="clear" w:color="auto" w:fill="FFFFFF"/>
        <w:tabs>
          <w:tab w:val="clear" w:pos="720"/>
          <w:tab w:val="num" w:pos="0"/>
        </w:tabs>
        <w:spacing w:before="0" w:after="0" w:line="301" w:lineRule="atLeast"/>
        <w:ind w:left="0"/>
        <w:rPr>
          <w:rFonts w:ascii="Arial" w:eastAsia="Times New Roman" w:hAnsi="Arial" w:cs="Arial"/>
          <w:color w:val="000000"/>
          <w:sz w:val="15"/>
          <w:szCs w:val="15"/>
          <w:lang w:val="fr-FR" w:eastAsia="fr-FR" w:bidi="ar-SA"/>
        </w:rPr>
      </w:pPr>
      <w:r w:rsidRPr="00D07D28">
        <w:rPr>
          <w:rFonts w:ascii="Arial" w:eastAsia="Times New Roman" w:hAnsi="Arial" w:cs="Arial"/>
          <w:color w:val="000000"/>
          <w:sz w:val="15"/>
          <w:szCs w:val="15"/>
          <w:lang w:val="fr-FR" w:eastAsia="fr-FR" w:bidi="ar-SA"/>
        </w:rPr>
        <w:t>Obligation d'adhésion à un syndicat apicole (assurance) et fournir une</w:t>
      </w:r>
      <w:r>
        <w:rPr>
          <w:rFonts w:ascii="Arial" w:eastAsia="Times New Roman" w:hAnsi="Arial" w:cs="Arial"/>
          <w:color w:val="000000"/>
          <w:sz w:val="15"/>
          <w:szCs w:val="15"/>
          <w:lang w:val="fr-FR" w:eastAsia="fr-FR" w:bidi="ar-SA"/>
        </w:rPr>
        <w:t xml:space="preserve"> </w:t>
      </w:r>
      <w:r w:rsidRPr="00D07D28">
        <w:rPr>
          <w:rFonts w:ascii="Arial" w:eastAsia="Times New Roman" w:hAnsi="Arial" w:cs="Arial"/>
          <w:color w:val="000000"/>
          <w:sz w:val="15"/>
          <w:szCs w:val="15"/>
          <w:lang w:val="fr-FR" w:eastAsia="fr-FR" w:bidi="ar-SA"/>
        </w:rPr>
        <w:t>attestation d'assurance.</w:t>
      </w:r>
    </w:p>
    <w:p w:rsidR="005E48C7" w:rsidRPr="005E48C7" w:rsidRDefault="005E48C7" w:rsidP="00825771">
      <w:pPr>
        <w:numPr>
          <w:ilvl w:val="0"/>
          <w:numId w:val="2"/>
        </w:numPr>
        <w:shd w:val="clear" w:color="auto" w:fill="FFFFFF"/>
        <w:tabs>
          <w:tab w:val="clear" w:pos="720"/>
          <w:tab w:val="num" w:pos="0"/>
        </w:tabs>
        <w:spacing w:before="0" w:after="0" w:line="301" w:lineRule="atLeast"/>
        <w:ind w:left="0"/>
        <w:rPr>
          <w:rFonts w:ascii="Arial" w:eastAsia="Times New Roman" w:hAnsi="Arial" w:cs="Arial"/>
          <w:color w:val="000000"/>
          <w:sz w:val="15"/>
          <w:szCs w:val="15"/>
          <w:lang w:val="fr-FR" w:eastAsia="fr-FR" w:bidi="ar-SA"/>
        </w:rPr>
      </w:pPr>
      <w:r w:rsidRPr="005E48C7">
        <w:rPr>
          <w:rFonts w:ascii="Arial" w:hAnsi="Arial" w:cs="Arial"/>
          <w:bCs/>
          <w:color w:val="222222"/>
          <w:sz w:val="16"/>
          <w:szCs w:val="16"/>
          <w:shd w:val="clear" w:color="auto" w:fill="FFFFFF"/>
          <w:lang w:val="fr-FR"/>
        </w:rPr>
        <w:t>Pour des raisons de sécurité et de responsabilité aucun adhérent n’est autorisé à pénétrer dans le rucher sans en avoir préalablement informé le Président ou un membre du bureau et avoir obtenu leur autorisation. </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 xml:space="preserve">Article </w:t>
      </w:r>
      <w:r w:rsidR="00912166">
        <w:rPr>
          <w:rFonts w:ascii="Arial" w:eastAsia="Times New Roman" w:hAnsi="Arial" w:cs="Arial"/>
          <w:b/>
          <w:bCs/>
          <w:color w:val="000000"/>
          <w:sz w:val="15"/>
          <w:lang w:val="fr-FR" w:eastAsia="fr-FR" w:bidi="ar-SA"/>
        </w:rPr>
        <w:t>10</w:t>
      </w:r>
      <w:r w:rsidRPr="00233D9F">
        <w:rPr>
          <w:rFonts w:ascii="Arial" w:eastAsia="Times New Roman" w:hAnsi="Arial" w:cs="Arial"/>
          <w:color w:val="000000"/>
          <w:sz w:val="15"/>
          <w:lang w:val="fr-FR" w:eastAsia="fr-FR" w:bidi="ar-SA"/>
        </w:rPr>
        <w:t> </w:t>
      </w:r>
      <w:r w:rsidRPr="00233D9F">
        <w:rPr>
          <w:rFonts w:ascii="Arial" w:eastAsia="Times New Roman" w:hAnsi="Arial" w:cs="Arial"/>
          <w:color w:val="000000"/>
          <w:sz w:val="15"/>
          <w:szCs w:val="15"/>
          <w:lang w:val="fr-FR" w:eastAsia="fr-FR" w:bidi="ar-SA"/>
        </w:rPr>
        <w:t>-</w:t>
      </w:r>
      <w:r w:rsidRPr="00233D9F">
        <w:rPr>
          <w:rFonts w:ascii="Arial" w:eastAsia="Times New Roman" w:hAnsi="Arial" w:cs="Arial"/>
          <w:color w:val="000000"/>
          <w:sz w:val="15"/>
          <w:lang w:val="fr-FR" w:eastAsia="fr-FR" w:bidi="ar-SA"/>
        </w:rPr>
        <w:t> </w:t>
      </w:r>
      <w:r w:rsidRPr="00233D9F">
        <w:rPr>
          <w:rFonts w:ascii="Arial" w:eastAsia="Times New Roman" w:hAnsi="Arial" w:cs="Arial"/>
          <w:b/>
          <w:bCs/>
          <w:color w:val="000000"/>
          <w:sz w:val="15"/>
          <w:lang w:val="fr-FR" w:eastAsia="fr-FR" w:bidi="ar-SA"/>
        </w:rPr>
        <w:t>La récolte</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 xml:space="preserve">La récolte de la ou des ruches présentes sur le rucher est mutualisée. Ainsi la répartition de cette récolte est divisée par le nombre de ruches. Chaque propriétaire prend une part par ruche soit deux au maximum (voir </w:t>
      </w:r>
      <w:r w:rsidR="00912166">
        <w:rPr>
          <w:rFonts w:ascii="Arial" w:eastAsia="Times New Roman" w:hAnsi="Arial" w:cs="Arial"/>
          <w:color w:val="000000"/>
          <w:sz w:val="15"/>
          <w:szCs w:val="15"/>
          <w:lang w:val="fr-FR" w:eastAsia="fr-FR" w:bidi="ar-SA"/>
        </w:rPr>
        <w:t>9</w:t>
      </w:r>
      <w:r w:rsidRPr="00233D9F">
        <w:rPr>
          <w:rFonts w:ascii="Arial" w:eastAsia="Times New Roman" w:hAnsi="Arial" w:cs="Arial"/>
          <w:color w:val="000000"/>
          <w:sz w:val="15"/>
          <w:szCs w:val="15"/>
          <w:lang w:val="fr-FR" w:eastAsia="fr-FR" w:bidi="ar-SA"/>
        </w:rPr>
        <w:t>.1).</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Les adhérents souhaitant joindre leur récolte à celle du rucher peuvent le faire en acceptant la mutualisation.</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1</w:t>
      </w:r>
      <w:r w:rsidR="00912166">
        <w:rPr>
          <w:rFonts w:ascii="Arial" w:eastAsia="Times New Roman" w:hAnsi="Arial" w:cs="Arial"/>
          <w:b/>
          <w:bCs/>
          <w:color w:val="000000"/>
          <w:sz w:val="15"/>
          <w:lang w:val="fr-FR" w:eastAsia="fr-FR" w:bidi="ar-SA"/>
        </w:rPr>
        <w:t>1</w:t>
      </w:r>
      <w:r w:rsidRPr="00233D9F">
        <w:rPr>
          <w:rFonts w:ascii="Arial" w:eastAsia="Times New Roman" w:hAnsi="Arial" w:cs="Arial"/>
          <w:b/>
          <w:bCs/>
          <w:color w:val="000000"/>
          <w:sz w:val="15"/>
          <w:lang w:val="fr-FR" w:eastAsia="fr-FR" w:bidi="ar-SA"/>
        </w:rPr>
        <w:t>– Programmation des réunions/Communications</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Les adhérents seront avertis par mail des jours et heures de formation.</w:t>
      </w:r>
      <w:r w:rsidR="00D07D28">
        <w:rPr>
          <w:rFonts w:ascii="Arial" w:eastAsia="Times New Roman" w:hAnsi="Arial" w:cs="Arial"/>
          <w:color w:val="000000"/>
          <w:sz w:val="15"/>
          <w:szCs w:val="15"/>
          <w:lang w:val="fr-FR" w:eastAsia="fr-FR" w:bidi="ar-SA"/>
        </w:rPr>
        <w:t xml:space="preserve"> </w:t>
      </w:r>
      <w:r w:rsidRPr="00233D9F">
        <w:rPr>
          <w:rFonts w:ascii="Arial" w:eastAsia="Times New Roman" w:hAnsi="Arial" w:cs="Arial"/>
          <w:color w:val="000000"/>
          <w:sz w:val="15"/>
          <w:szCs w:val="15"/>
          <w:lang w:val="fr-FR" w:eastAsia="fr-FR" w:bidi="ar-SA"/>
        </w:rPr>
        <w:t>Les comptes-rendus seront adressés par mail quelques jours après chaque réunion ou séance de travail à l'ensemble des adhérents.</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1</w:t>
      </w:r>
      <w:r w:rsidR="00912166">
        <w:rPr>
          <w:rFonts w:ascii="Arial" w:eastAsia="Times New Roman" w:hAnsi="Arial" w:cs="Arial"/>
          <w:b/>
          <w:bCs/>
          <w:color w:val="000000"/>
          <w:sz w:val="15"/>
          <w:lang w:val="fr-FR" w:eastAsia="fr-FR" w:bidi="ar-SA"/>
        </w:rPr>
        <w:t>2</w:t>
      </w:r>
      <w:r w:rsidRPr="00233D9F">
        <w:rPr>
          <w:rFonts w:ascii="Arial" w:eastAsia="Times New Roman" w:hAnsi="Arial" w:cs="Arial"/>
          <w:b/>
          <w:bCs/>
          <w:color w:val="000000"/>
          <w:sz w:val="15"/>
          <w:lang w:val="fr-FR" w:eastAsia="fr-FR" w:bidi="ar-SA"/>
        </w:rPr>
        <w:t xml:space="preserve"> – Propreté du rucher.</w:t>
      </w:r>
    </w:p>
    <w:p w:rsid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Tout adhérent s’engage à remporter tous ses déchets et de laisser le rucher propre.</w:t>
      </w:r>
    </w:p>
    <w:p w:rsidR="00B13A5B" w:rsidRPr="00233D9F" w:rsidRDefault="00B13A5B"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B13A5B">
        <w:rPr>
          <w:rFonts w:ascii="Arial" w:eastAsia="Times New Roman" w:hAnsi="Arial" w:cs="Arial"/>
          <w:color w:val="000000"/>
          <w:sz w:val="15"/>
          <w:szCs w:val="15"/>
          <w:lang w:val="fr-FR" w:eastAsia="fr-FR" w:bidi="ar-SA"/>
        </w:rPr>
        <w:t>Mise en garde animaux (tenir portillon fermé).</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1</w:t>
      </w:r>
      <w:r w:rsidR="00912166">
        <w:rPr>
          <w:rFonts w:ascii="Arial" w:eastAsia="Times New Roman" w:hAnsi="Arial" w:cs="Arial"/>
          <w:b/>
          <w:bCs/>
          <w:color w:val="000000"/>
          <w:sz w:val="15"/>
          <w:lang w:val="fr-FR" w:eastAsia="fr-FR" w:bidi="ar-SA"/>
        </w:rPr>
        <w:t>3</w:t>
      </w:r>
      <w:r w:rsidRPr="00233D9F">
        <w:rPr>
          <w:rFonts w:ascii="Arial" w:eastAsia="Times New Roman" w:hAnsi="Arial" w:cs="Arial"/>
          <w:b/>
          <w:bCs/>
          <w:color w:val="000000"/>
          <w:sz w:val="15"/>
          <w:lang w:val="fr-FR" w:eastAsia="fr-FR" w:bidi="ar-SA"/>
        </w:rPr>
        <w:t>– Equipement</w:t>
      </w:r>
    </w:p>
    <w:p w:rsidR="00233D9F" w:rsidRPr="00233D9F" w:rsidRDefault="00233D9F" w:rsidP="00C53B83">
      <w:pPr>
        <w:shd w:val="clear" w:color="auto" w:fill="FFFFFF"/>
        <w:spacing w:before="0" w:after="125" w:line="360" w:lineRule="atLeast"/>
        <w:rPr>
          <w:rFonts w:ascii="Arial" w:eastAsia="Times New Roman" w:hAnsi="Arial" w:cs="Arial"/>
          <w:b/>
          <w:color w:val="FF0000"/>
          <w:sz w:val="15"/>
          <w:szCs w:val="15"/>
          <w:lang w:val="fr-FR" w:eastAsia="fr-FR" w:bidi="ar-SA"/>
        </w:rPr>
      </w:pPr>
      <w:r w:rsidRPr="00233D9F">
        <w:rPr>
          <w:rFonts w:ascii="Arial" w:eastAsia="Times New Roman" w:hAnsi="Arial" w:cs="Arial"/>
          <w:color w:val="000000"/>
          <w:sz w:val="15"/>
          <w:szCs w:val="15"/>
          <w:lang w:val="fr-FR" w:eastAsia="fr-FR" w:bidi="ar-SA"/>
        </w:rPr>
        <w:t>Les adhérents prennent en charge tout leur équipement et en assurent l’entretien.</w:t>
      </w:r>
      <w:r w:rsidR="00C53B83" w:rsidRPr="00C53B83">
        <w:rPr>
          <w:lang w:val="fr-FR"/>
        </w:rPr>
        <w:t xml:space="preserve"> </w:t>
      </w:r>
      <w:r w:rsidR="00C53B83" w:rsidRPr="00C53B83">
        <w:rPr>
          <w:b/>
          <w:color w:val="FF0000"/>
          <w:lang w:val="fr-FR"/>
        </w:rPr>
        <w:t>L</w:t>
      </w:r>
      <w:r w:rsidR="00C53B83" w:rsidRPr="00C53B83">
        <w:rPr>
          <w:rFonts w:ascii="Arial" w:eastAsia="Times New Roman" w:hAnsi="Arial" w:cs="Arial"/>
          <w:b/>
          <w:color w:val="FF0000"/>
          <w:sz w:val="15"/>
          <w:szCs w:val="15"/>
          <w:lang w:val="fr-FR" w:eastAsia="fr-FR" w:bidi="ar-SA"/>
        </w:rPr>
        <w:t>a location du matériel d'extraction pour les adhérents n'ayant pas de ruche au Cellier est en cours de validation.</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1</w:t>
      </w:r>
      <w:r w:rsidR="00912166">
        <w:rPr>
          <w:rFonts w:ascii="Arial" w:eastAsia="Times New Roman" w:hAnsi="Arial" w:cs="Arial"/>
          <w:b/>
          <w:bCs/>
          <w:color w:val="000000"/>
          <w:sz w:val="15"/>
          <w:lang w:val="fr-FR" w:eastAsia="fr-FR" w:bidi="ar-SA"/>
        </w:rPr>
        <w:t>4</w:t>
      </w:r>
      <w:r w:rsidRPr="00233D9F">
        <w:rPr>
          <w:rFonts w:ascii="Arial" w:eastAsia="Times New Roman" w:hAnsi="Arial" w:cs="Arial"/>
          <w:b/>
          <w:bCs/>
          <w:color w:val="000000"/>
          <w:sz w:val="15"/>
          <w:lang w:val="fr-FR" w:eastAsia="fr-FR" w:bidi="ar-SA"/>
        </w:rPr>
        <w:t xml:space="preserve"> – Trousse d'urgence</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Une trousse contenant adrénaline injectable, antihistaminique per os, corticoïde per os, corticoïde local et antiseptique. Le tout est sur place. En cas de piqure d'abeille, dont les conséquences semblent inquiétantes par la localisation ou par l'apparition de signes généraux, APPEL AU 15, l'informer des produits à disposition, et c'est le médecin régulateur qui gèrera la situation en fonction de la gravité; NE PAS HESITER A APPELER LE 15 POUR UN CONSEIL.</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b/>
          <w:bCs/>
          <w:color w:val="000000"/>
          <w:sz w:val="15"/>
          <w:lang w:val="fr-FR" w:eastAsia="fr-FR" w:bidi="ar-SA"/>
        </w:rPr>
        <w:t>Article 1</w:t>
      </w:r>
      <w:r w:rsidR="00912166">
        <w:rPr>
          <w:rFonts w:ascii="Arial" w:eastAsia="Times New Roman" w:hAnsi="Arial" w:cs="Arial"/>
          <w:b/>
          <w:bCs/>
          <w:color w:val="000000"/>
          <w:sz w:val="15"/>
          <w:lang w:val="fr-FR" w:eastAsia="fr-FR" w:bidi="ar-SA"/>
        </w:rPr>
        <w:t>5</w:t>
      </w:r>
      <w:r w:rsidRPr="00233D9F">
        <w:rPr>
          <w:rFonts w:ascii="Arial" w:eastAsia="Times New Roman" w:hAnsi="Arial" w:cs="Arial"/>
          <w:b/>
          <w:bCs/>
          <w:color w:val="000000"/>
          <w:sz w:val="15"/>
          <w:lang w:val="fr-FR" w:eastAsia="fr-FR" w:bidi="ar-SA"/>
        </w:rPr>
        <w:t xml:space="preserve"> – Démission – Exclusion – Décès d’un membre</w:t>
      </w:r>
    </w:p>
    <w:p w:rsidR="00233D9F" w:rsidRPr="00233D9F" w:rsidRDefault="00233D9F" w:rsidP="00233D9F">
      <w:pPr>
        <w:numPr>
          <w:ilvl w:val="0"/>
          <w:numId w:val="3"/>
        </w:numPr>
        <w:shd w:val="clear" w:color="auto" w:fill="FFFFFF"/>
        <w:spacing w:before="0" w:after="0" w:line="301" w:lineRule="atLeast"/>
        <w:ind w:left="0"/>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La démission doit être adressée au président du conseil. Elle n’a pas à être motivée par le membre démissionnaire.</w:t>
      </w:r>
    </w:p>
    <w:p w:rsidR="00233D9F" w:rsidRPr="00233D9F" w:rsidRDefault="00233D9F" w:rsidP="00233D9F">
      <w:pPr>
        <w:numPr>
          <w:ilvl w:val="0"/>
          <w:numId w:val="3"/>
        </w:numPr>
        <w:shd w:val="clear" w:color="auto" w:fill="FFFFFF"/>
        <w:spacing w:before="0" w:after="0" w:line="301" w:lineRule="atLeast"/>
        <w:ind w:left="0"/>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Comme indiqué à l’article « 8 » des statuts, l’exclusion d’un membre peut être prononcée par le conseil, pour motif grave. Sont notamment réputés constituer des motifs graves :</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 une condamnation pénale pour crime et délit ;</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 toute action de nature à porter préjudice, directement ou indirectement, aux activités de l’association ou à sa réputation.</w:t>
      </w:r>
    </w:p>
    <w:p w:rsidR="00233D9F" w:rsidRPr="00233D9F" w:rsidRDefault="00233D9F" w:rsidP="00233D9F">
      <w:pPr>
        <w:shd w:val="clear" w:color="auto" w:fill="FFFFFF"/>
        <w:spacing w:before="0" w:after="0"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i/>
          <w:iCs/>
          <w:color w:val="000000"/>
          <w:sz w:val="15"/>
          <w:lang w:val="fr-FR" w:eastAsia="fr-FR" w:bidi="ar-SA"/>
        </w:rPr>
        <w:t>En tout état de cause, l’intéressé doit être mis en mesure de présenter sa défense, préalablement à la décision d’exclusion.</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La décision d’exclusion est adoptée par le conseil statuant à la majorité des deux tiers des membres présents.</w:t>
      </w:r>
    </w:p>
    <w:p w:rsidR="00233D9F" w:rsidRPr="00233D9F" w:rsidRDefault="00233D9F" w:rsidP="00233D9F">
      <w:pPr>
        <w:shd w:val="clear" w:color="auto" w:fill="FFFFFF"/>
        <w:spacing w:before="0" w:after="125" w:line="360" w:lineRule="atLeast"/>
        <w:rPr>
          <w:rFonts w:ascii="Arial" w:eastAsia="Times New Roman" w:hAnsi="Arial" w:cs="Arial"/>
          <w:color w:val="000000"/>
          <w:sz w:val="15"/>
          <w:szCs w:val="15"/>
          <w:lang w:val="fr-FR" w:eastAsia="fr-FR" w:bidi="ar-SA"/>
        </w:rPr>
      </w:pPr>
      <w:r w:rsidRPr="00233D9F">
        <w:rPr>
          <w:rFonts w:ascii="Arial" w:eastAsia="Times New Roman" w:hAnsi="Arial" w:cs="Arial"/>
          <w:color w:val="000000"/>
          <w:sz w:val="15"/>
          <w:szCs w:val="15"/>
          <w:lang w:val="fr-FR" w:eastAsia="fr-FR" w:bidi="ar-SA"/>
        </w:rPr>
        <w:t>En cas de décès d’un membre, les héritiers ou les légataires ne peuvent prétendre à un quelconque maintien dans l’association. La cotisation versée à l’association est définitivement acquise, même cas en cas de démission, d’exclusion, ou de décès d’un membre en cours d’année.</w:t>
      </w:r>
    </w:p>
    <w:p w:rsidR="00922D95" w:rsidRPr="00233D9F" w:rsidRDefault="00922D95">
      <w:pPr>
        <w:rPr>
          <w:lang w:val="fr-FR"/>
        </w:rPr>
      </w:pPr>
    </w:p>
    <w:sectPr w:rsidR="00922D95" w:rsidRPr="00233D9F" w:rsidSect="008E354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5B6F"/>
    <w:multiLevelType w:val="multilevel"/>
    <w:tmpl w:val="050C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2A255C"/>
    <w:multiLevelType w:val="multilevel"/>
    <w:tmpl w:val="EB34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5E6A2A"/>
    <w:multiLevelType w:val="multilevel"/>
    <w:tmpl w:val="1210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3D9F"/>
    <w:rsid w:val="00233D9F"/>
    <w:rsid w:val="002F4C42"/>
    <w:rsid w:val="00353357"/>
    <w:rsid w:val="00391B72"/>
    <w:rsid w:val="005C2107"/>
    <w:rsid w:val="005E48C7"/>
    <w:rsid w:val="00825771"/>
    <w:rsid w:val="008E354E"/>
    <w:rsid w:val="00912166"/>
    <w:rsid w:val="00922D95"/>
    <w:rsid w:val="0093226A"/>
    <w:rsid w:val="00A33C4C"/>
    <w:rsid w:val="00A37A84"/>
    <w:rsid w:val="00B13A5B"/>
    <w:rsid w:val="00B45C43"/>
    <w:rsid w:val="00C3725F"/>
    <w:rsid w:val="00C53B83"/>
    <w:rsid w:val="00D07D28"/>
    <w:rsid w:val="00E132CC"/>
    <w:rsid w:val="00EF08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72"/>
    <w:pPr>
      <w:spacing w:before="200" w:after="200" w:line="276" w:lineRule="auto"/>
    </w:pPr>
    <w:rPr>
      <w:lang w:val="en-US" w:eastAsia="en-US" w:bidi="en-US"/>
    </w:rPr>
  </w:style>
  <w:style w:type="paragraph" w:styleId="Titre1">
    <w:name w:val="heading 1"/>
    <w:basedOn w:val="Normal"/>
    <w:next w:val="Normal"/>
    <w:link w:val="Titre1Car"/>
    <w:uiPriority w:val="9"/>
    <w:qFormat/>
    <w:rsid w:val="00391B7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391B7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391B72"/>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semiHidden/>
    <w:unhideWhenUsed/>
    <w:qFormat/>
    <w:rsid w:val="00391B72"/>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semiHidden/>
    <w:unhideWhenUsed/>
    <w:qFormat/>
    <w:rsid w:val="00391B72"/>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semiHidden/>
    <w:unhideWhenUsed/>
    <w:qFormat/>
    <w:rsid w:val="00391B72"/>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semiHidden/>
    <w:unhideWhenUsed/>
    <w:qFormat/>
    <w:rsid w:val="00391B72"/>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391B72"/>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391B72"/>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1B72"/>
    <w:rPr>
      <w:b/>
      <w:bCs/>
      <w:caps/>
      <w:color w:val="FFFFFF"/>
      <w:spacing w:val="15"/>
      <w:shd w:val="clear" w:color="auto" w:fill="4F81BD"/>
    </w:rPr>
  </w:style>
  <w:style w:type="character" w:customStyle="1" w:styleId="Titre2Car">
    <w:name w:val="Titre 2 Car"/>
    <w:basedOn w:val="Policepardfaut"/>
    <w:link w:val="Titre2"/>
    <w:uiPriority w:val="9"/>
    <w:rsid w:val="00391B72"/>
    <w:rPr>
      <w:caps/>
      <w:spacing w:val="15"/>
      <w:shd w:val="clear" w:color="auto" w:fill="DBE5F1"/>
    </w:rPr>
  </w:style>
  <w:style w:type="character" w:customStyle="1" w:styleId="Titre3Car">
    <w:name w:val="Titre 3 Car"/>
    <w:basedOn w:val="Policepardfaut"/>
    <w:link w:val="Titre3"/>
    <w:uiPriority w:val="9"/>
    <w:semiHidden/>
    <w:rsid w:val="00391B72"/>
    <w:rPr>
      <w:caps/>
      <w:color w:val="243F60"/>
      <w:spacing w:val="15"/>
    </w:rPr>
  </w:style>
  <w:style w:type="character" w:customStyle="1" w:styleId="Titre4Car">
    <w:name w:val="Titre 4 Car"/>
    <w:basedOn w:val="Policepardfaut"/>
    <w:link w:val="Titre4"/>
    <w:uiPriority w:val="9"/>
    <w:semiHidden/>
    <w:rsid w:val="00391B72"/>
    <w:rPr>
      <w:caps/>
      <w:color w:val="365F91"/>
      <w:spacing w:val="10"/>
    </w:rPr>
  </w:style>
  <w:style w:type="character" w:customStyle="1" w:styleId="Titre5Car">
    <w:name w:val="Titre 5 Car"/>
    <w:basedOn w:val="Policepardfaut"/>
    <w:link w:val="Titre5"/>
    <w:uiPriority w:val="9"/>
    <w:semiHidden/>
    <w:rsid w:val="00391B72"/>
    <w:rPr>
      <w:caps/>
      <w:color w:val="365F91"/>
      <w:spacing w:val="10"/>
    </w:rPr>
  </w:style>
  <w:style w:type="character" w:customStyle="1" w:styleId="Titre6Car">
    <w:name w:val="Titre 6 Car"/>
    <w:basedOn w:val="Policepardfaut"/>
    <w:link w:val="Titre6"/>
    <w:uiPriority w:val="9"/>
    <w:semiHidden/>
    <w:rsid w:val="00391B72"/>
    <w:rPr>
      <w:caps/>
      <w:color w:val="365F91"/>
      <w:spacing w:val="10"/>
    </w:rPr>
  </w:style>
  <w:style w:type="character" w:customStyle="1" w:styleId="Titre7Car">
    <w:name w:val="Titre 7 Car"/>
    <w:basedOn w:val="Policepardfaut"/>
    <w:link w:val="Titre7"/>
    <w:uiPriority w:val="9"/>
    <w:semiHidden/>
    <w:rsid w:val="00391B72"/>
    <w:rPr>
      <w:caps/>
      <w:color w:val="365F91"/>
      <w:spacing w:val="10"/>
    </w:rPr>
  </w:style>
  <w:style w:type="character" w:customStyle="1" w:styleId="Titre8Car">
    <w:name w:val="Titre 8 Car"/>
    <w:basedOn w:val="Policepardfaut"/>
    <w:link w:val="Titre8"/>
    <w:uiPriority w:val="9"/>
    <w:semiHidden/>
    <w:rsid w:val="00391B72"/>
    <w:rPr>
      <w:caps/>
      <w:spacing w:val="10"/>
      <w:sz w:val="18"/>
      <w:szCs w:val="18"/>
    </w:rPr>
  </w:style>
  <w:style w:type="character" w:customStyle="1" w:styleId="Titre9Car">
    <w:name w:val="Titre 9 Car"/>
    <w:basedOn w:val="Policepardfaut"/>
    <w:link w:val="Titre9"/>
    <w:uiPriority w:val="9"/>
    <w:semiHidden/>
    <w:rsid w:val="00391B72"/>
    <w:rPr>
      <w:i/>
      <w:caps/>
      <w:spacing w:val="10"/>
      <w:sz w:val="18"/>
      <w:szCs w:val="18"/>
    </w:rPr>
  </w:style>
  <w:style w:type="paragraph" w:styleId="Lgende">
    <w:name w:val="caption"/>
    <w:basedOn w:val="Normal"/>
    <w:next w:val="Normal"/>
    <w:uiPriority w:val="35"/>
    <w:semiHidden/>
    <w:unhideWhenUsed/>
    <w:qFormat/>
    <w:rsid w:val="00391B72"/>
    <w:rPr>
      <w:b/>
      <w:bCs/>
      <w:color w:val="365F91"/>
      <w:sz w:val="16"/>
      <w:szCs w:val="16"/>
    </w:rPr>
  </w:style>
  <w:style w:type="paragraph" w:styleId="Titre">
    <w:name w:val="Title"/>
    <w:basedOn w:val="Normal"/>
    <w:next w:val="Normal"/>
    <w:link w:val="TitreCar"/>
    <w:uiPriority w:val="10"/>
    <w:qFormat/>
    <w:rsid w:val="00391B72"/>
    <w:pPr>
      <w:spacing w:before="720"/>
    </w:pPr>
    <w:rPr>
      <w:caps/>
      <w:color w:val="4F81BD"/>
      <w:spacing w:val="10"/>
      <w:kern w:val="28"/>
      <w:sz w:val="52"/>
      <w:szCs w:val="52"/>
    </w:rPr>
  </w:style>
  <w:style w:type="character" w:customStyle="1" w:styleId="TitreCar">
    <w:name w:val="Titre Car"/>
    <w:basedOn w:val="Policepardfaut"/>
    <w:link w:val="Titre"/>
    <w:uiPriority w:val="10"/>
    <w:rsid w:val="00391B72"/>
    <w:rPr>
      <w:caps/>
      <w:color w:val="4F81BD"/>
      <w:spacing w:val="10"/>
      <w:kern w:val="28"/>
      <w:sz w:val="52"/>
      <w:szCs w:val="52"/>
    </w:rPr>
  </w:style>
  <w:style w:type="paragraph" w:styleId="Sous-titre">
    <w:name w:val="Subtitle"/>
    <w:basedOn w:val="Normal"/>
    <w:next w:val="Normal"/>
    <w:link w:val="Sous-titreCar"/>
    <w:uiPriority w:val="11"/>
    <w:qFormat/>
    <w:rsid w:val="00391B72"/>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11"/>
    <w:rsid w:val="00391B72"/>
    <w:rPr>
      <w:caps/>
      <w:color w:val="595959"/>
      <w:spacing w:val="10"/>
      <w:sz w:val="24"/>
      <w:szCs w:val="24"/>
    </w:rPr>
  </w:style>
  <w:style w:type="character" w:styleId="lev">
    <w:name w:val="Strong"/>
    <w:uiPriority w:val="22"/>
    <w:qFormat/>
    <w:rsid w:val="00391B72"/>
    <w:rPr>
      <w:b/>
      <w:bCs/>
    </w:rPr>
  </w:style>
  <w:style w:type="character" w:styleId="Accentuation">
    <w:name w:val="Emphasis"/>
    <w:uiPriority w:val="20"/>
    <w:qFormat/>
    <w:rsid w:val="00391B72"/>
    <w:rPr>
      <w:caps/>
      <w:color w:val="243F60"/>
      <w:spacing w:val="5"/>
    </w:rPr>
  </w:style>
  <w:style w:type="paragraph" w:styleId="Sansinterligne">
    <w:name w:val="No Spacing"/>
    <w:basedOn w:val="Normal"/>
    <w:link w:val="SansinterligneCar"/>
    <w:uiPriority w:val="1"/>
    <w:qFormat/>
    <w:rsid w:val="00391B72"/>
    <w:pPr>
      <w:spacing w:before="0" w:after="0" w:line="240" w:lineRule="auto"/>
    </w:pPr>
  </w:style>
  <w:style w:type="character" w:customStyle="1" w:styleId="SansinterligneCar">
    <w:name w:val="Sans interligne Car"/>
    <w:basedOn w:val="Policepardfaut"/>
    <w:link w:val="Sansinterligne"/>
    <w:uiPriority w:val="1"/>
    <w:rsid w:val="00391B72"/>
    <w:rPr>
      <w:sz w:val="20"/>
      <w:szCs w:val="20"/>
    </w:rPr>
  </w:style>
  <w:style w:type="paragraph" w:styleId="Paragraphedeliste">
    <w:name w:val="List Paragraph"/>
    <w:basedOn w:val="Normal"/>
    <w:uiPriority w:val="34"/>
    <w:qFormat/>
    <w:rsid w:val="00391B72"/>
    <w:pPr>
      <w:ind w:left="720"/>
      <w:contextualSpacing/>
    </w:pPr>
  </w:style>
  <w:style w:type="paragraph" w:styleId="Citation">
    <w:name w:val="Quote"/>
    <w:basedOn w:val="Normal"/>
    <w:next w:val="Normal"/>
    <w:link w:val="CitationCar"/>
    <w:uiPriority w:val="29"/>
    <w:qFormat/>
    <w:rsid w:val="00391B72"/>
    <w:rPr>
      <w:i/>
      <w:iCs/>
    </w:rPr>
  </w:style>
  <w:style w:type="character" w:customStyle="1" w:styleId="CitationCar">
    <w:name w:val="Citation Car"/>
    <w:basedOn w:val="Policepardfaut"/>
    <w:link w:val="Citation"/>
    <w:uiPriority w:val="29"/>
    <w:rsid w:val="00391B72"/>
    <w:rPr>
      <w:i/>
      <w:iCs/>
      <w:sz w:val="20"/>
      <w:szCs w:val="20"/>
    </w:rPr>
  </w:style>
  <w:style w:type="paragraph" w:styleId="Citationintense">
    <w:name w:val="Intense Quote"/>
    <w:basedOn w:val="Normal"/>
    <w:next w:val="Normal"/>
    <w:link w:val="CitationintenseCar"/>
    <w:uiPriority w:val="30"/>
    <w:qFormat/>
    <w:rsid w:val="00391B72"/>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uiPriority w:val="30"/>
    <w:rsid w:val="00391B72"/>
    <w:rPr>
      <w:i/>
      <w:iCs/>
      <w:color w:val="4F81BD"/>
      <w:sz w:val="20"/>
      <w:szCs w:val="20"/>
    </w:rPr>
  </w:style>
  <w:style w:type="character" w:styleId="Emphaseple">
    <w:name w:val="Subtle Emphasis"/>
    <w:uiPriority w:val="19"/>
    <w:qFormat/>
    <w:rsid w:val="00391B72"/>
    <w:rPr>
      <w:i/>
      <w:iCs/>
      <w:color w:val="243F60"/>
    </w:rPr>
  </w:style>
  <w:style w:type="character" w:styleId="Emphaseintense">
    <w:name w:val="Intense Emphasis"/>
    <w:uiPriority w:val="21"/>
    <w:qFormat/>
    <w:rsid w:val="00391B72"/>
    <w:rPr>
      <w:b/>
      <w:bCs/>
      <w:caps/>
      <w:color w:val="243F60"/>
      <w:spacing w:val="10"/>
    </w:rPr>
  </w:style>
  <w:style w:type="character" w:styleId="Rfrenceple">
    <w:name w:val="Subtle Reference"/>
    <w:uiPriority w:val="31"/>
    <w:qFormat/>
    <w:rsid w:val="00391B72"/>
    <w:rPr>
      <w:b/>
      <w:bCs/>
      <w:color w:val="4F81BD"/>
    </w:rPr>
  </w:style>
  <w:style w:type="character" w:styleId="Rfrenceintense">
    <w:name w:val="Intense Reference"/>
    <w:uiPriority w:val="32"/>
    <w:qFormat/>
    <w:rsid w:val="00391B72"/>
    <w:rPr>
      <w:b/>
      <w:bCs/>
      <w:i/>
      <w:iCs/>
      <w:caps/>
      <w:color w:val="4F81BD"/>
    </w:rPr>
  </w:style>
  <w:style w:type="character" w:styleId="Titredulivre">
    <w:name w:val="Book Title"/>
    <w:uiPriority w:val="33"/>
    <w:qFormat/>
    <w:rsid w:val="00391B72"/>
    <w:rPr>
      <w:b/>
      <w:bCs/>
      <w:i/>
      <w:iCs/>
      <w:spacing w:val="9"/>
    </w:rPr>
  </w:style>
  <w:style w:type="paragraph" w:styleId="En-ttedetabledesmatires">
    <w:name w:val="TOC Heading"/>
    <w:basedOn w:val="Titre1"/>
    <w:next w:val="Normal"/>
    <w:uiPriority w:val="39"/>
    <w:semiHidden/>
    <w:unhideWhenUsed/>
    <w:qFormat/>
    <w:rsid w:val="00391B72"/>
    <w:pPr>
      <w:outlineLvl w:val="9"/>
    </w:pPr>
  </w:style>
  <w:style w:type="paragraph" w:styleId="NormalWeb">
    <w:name w:val="Normal (Web)"/>
    <w:basedOn w:val="Normal"/>
    <w:uiPriority w:val="99"/>
    <w:semiHidden/>
    <w:unhideWhenUsed/>
    <w:rsid w:val="00233D9F"/>
    <w:pPr>
      <w:spacing w:before="100" w:beforeAutospacing="1" w:after="100" w:afterAutospacing="1" w:line="240" w:lineRule="auto"/>
    </w:pPr>
    <w:rPr>
      <w:rFonts w:ascii="Times New Roman" w:eastAsia="Times New Roman" w:hAnsi="Times New Roman"/>
      <w:sz w:val="24"/>
      <w:szCs w:val="24"/>
      <w:lang w:val="fr-FR" w:eastAsia="fr-FR" w:bidi="ar-SA"/>
    </w:rPr>
  </w:style>
  <w:style w:type="character" w:customStyle="1" w:styleId="apple-converted-space">
    <w:name w:val="apple-converted-space"/>
    <w:basedOn w:val="Policepardfaut"/>
    <w:rsid w:val="00233D9F"/>
  </w:style>
  <w:style w:type="paragraph" w:styleId="Textedebulles">
    <w:name w:val="Balloon Text"/>
    <w:basedOn w:val="Normal"/>
    <w:link w:val="TextedebullesCar"/>
    <w:uiPriority w:val="99"/>
    <w:semiHidden/>
    <w:unhideWhenUsed/>
    <w:rsid w:val="00E132C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Catherine</cp:lastModifiedBy>
  <cp:revision>2</cp:revision>
  <dcterms:created xsi:type="dcterms:W3CDTF">2016-05-08T05:31:00Z</dcterms:created>
  <dcterms:modified xsi:type="dcterms:W3CDTF">2016-05-08T05:31:00Z</dcterms:modified>
</cp:coreProperties>
</file>